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C24" w:rsidRPr="00D64346" w:rsidRDefault="00C85755" w:rsidP="00D64346">
      <w:pPr>
        <w:jc w:val="center"/>
        <w:rPr>
          <w:rFonts w:ascii="Candara" w:hAnsi="Candara"/>
          <w:b/>
          <w:i/>
          <w:sz w:val="24"/>
          <w:lang w:val="en-US"/>
        </w:rPr>
      </w:pPr>
      <w:r>
        <w:rPr>
          <w:rFonts w:ascii="Candara" w:hAnsi="Candar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137788</wp:posOffset>
            </wp:positionH>
            <wp:positionV relativeFrom="paragraph">
              <wp:posOffset>-258935</wp:posOffset>
            </wp:positionV>
            <wp:extent cx="1040071" cy="1392096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Paul'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071" cy="1392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346" w:rsidRPr="00D64346">
        <w:rPr>
          <w:rFonts w:ascii="Candara" w:hAnsi="Candara"/>
          <w:b/>
          <w:sz w:val="24"/>
          <w:lang w:val="en-US"/>
        </w:rPr>
        <w:t xml:space="preserve">Prayer for the Synod: </w:t>
      </w:r>
      <w:proofErr w:type="spellStart"/>
      <w:r w:rsidR="00D64346" w:rsidRPr="00D64346">
        <w:rPr>
          <w:rFonts w:ascii="Candara" w:hAnsi="Candara"/>
          <w:b/>
          <w:i/>
          <w:sz w:val="24"/>
          <w:lang w:val="en-US"/>
        </w:rPr>
        <w:t>Adsumus</w:t>
      </w:r>
      <w:proofErr w:type="spellEnd"/>
      <w:r w:rsidR="00D64346" w:rsidRPr="00D64346">
        <w:rPr>
          <w:rFonts w:ascii="Candara" w:hAnsi="Candara"/>
          <w:b/>
          <w:i/>
          <w:sz w:val="24"/>
          <w:lang w:val="en-US"/>
        </w:rPr>
        <w:t xml:space="preserve"> </w:t>
      </w:r>
      <w:proofErr w:type="spellStart"/>
      <w:r w:rsidR="00D64346" w:rsidRPr="00D64346">
        <w:rPr>
          <w:rFonts w:ascii="Candara" w:hAnsi="Candara"/>
          <w:b/>
          <w:i/>
          <w:sz w:val="24"/>
          <w:lang w:val="en-US"/>
        </w:rPr>
        <w:t>Sancte</w:t>
      </w:r>
      <w:proofErr w:type="spellEnd"/>
      <w:r w:rsidR="00D64346" w:rsidRPr="00D64346">
        <w:rPr>
          <w:rFonts w:ascii="Candara" w:hAnsi="Candara"/>
          <w:b/>
          <w:i/>
          <w:sz w:val="24"/>
          <w:lang w:val="en-US"/>
        </w:rPr>
        <w:t xml:space="preserve"> Spiritus</w:t>
      </w:r>
    </w:p>
    <w:p w:rsidR="00D64346" w:rsidRPr="00D64346" w:rsidRDefault="00D64346" w:rsidP="00D64346">
      <w:pPr>
        <w:contextualSpacing/>
        <w:jc w:val="center"/>
        <w:rPr>
          <w:rFonts w:ascii="Candara" w:hAnsi="Candara"/>
          <w:sz w:val="24"/>
          <w:lang w:val="en-US"/>
        </w:rPr>
      </w:pPr>
      <w:r w:rsidRPr="00D64346">
        <w:rPr>
          <w:rFonts w:ascii="Candara" w:hAnsi="Candara"/>
          <w:sz w:val="24"/>
          <w:lang w:val="en-US"/>
        </w:rPr>
        <w:t xml:space="preserve">We stand before You, Holy Spirit, as we gather together in Your name. </w:t>
      </w:r>
    </w:p>
    <w:p w:rsidR="00D64346" w:rsidRPr="00D64346" w:rsidRDefault="00D64346" w:rsidP="00D64346">
      <w:pPr>
        <w:contextualSpacing/>
        <w:jc w:val="center"/>
        <w:rPr>
          <w:rFonts w:ascii="Candara" w:hAnsi="Candara"/>
          <w:sz w:val="24"/>
          <w:lang w:val="en-US"/>
        </w:rPr>
      </w:pPr>
      <w:r w:rsidRPr="00D64346">
        <w:rPr>
          <w:rFonts w:ascii="Candara" w:hAnsi="Candara"/>
          <w:sz w:val="24"/>
          <w:lang w:val="en-US"/>
        </w:rPr>
        <w:t>With You alone to guide us, make Yourself at home in our hearts;</w:t>
      </w:r>
    </w:p>
    <w:p w:rsidR="00D64346" w:rsidRPr="00D64346" w:rsidRDefault="00D64346" w:rsidP="00D64346">
      <w:pPr>
        <w:contextualSpacing/>
        <w:jc w:val="center"/>
        <w:rPr>
          <w:rFonts w:ascii="Candara" w:hAnsi="Candara"/>
          <w:sz w:val="24"/>
          <w:lang w:val="en-US"/>
        </w:rPr>
      </w:pPr>
      <w:r w:rsidRPr="00D64346">
        <w:rPr>
          <w:rFonts w:ascii="Candara" w:hAnsi="Candara"/>
          <w:sz w:val="24"/>
          <w:lang w:val="en-US"/>
        </w:rPr>
        <w:t xml:space="preserve"> Teach us the way we must go and how we are to pursue it.</w:t>
      </w:r>
    </w:p>
    <w:p w:rsidR="00D64346" w:rsidRPr="00D64346" w:rsidRDefault="00D64346" w:rsidP="00D64346">
      <w:pPr>
        <w:contextualSpacing/>
        <w:jc w:val="center"/>
        <w:rPr>
          <w:rFonts w:ascii="Candara" w:hAnsi="Candara"/>
          <w:sz w:val="24"/>
          <w:lang w:val="en-US"/>
        </w:rPr>
      </w:pPr>
      <w:r w:rsidRPr="00D64346">
        <w:rPr>
          <w:rFonts w:ascii="Candara" w:hAnsi="Candara"/>
          <w:sz w:val="24"/>
          <w:lang w:val="en-US"/>
        </w:rPr>
        <w:t xml:space="preserve"> We are weak and sinful; do not let us promote disorder. </w:t>
      </w:r>
    </w:p>
    <w:p w:rsidR="00D64346" w:rsidRPr="00D64346" w:rsidRDefault="00D64346" w:rsidP="00D64346">
      <w:pPr>
        <w:contextualSpacing/>
        <w:jc w:val="center"/>
        <w:rPr>
          <w:rFonts w:ascii="Candara" w:hAnsi="Candara"/>
          <w:sz w:val="24"/>
          <w:lang w:val="en-US"/>
        </w:rPr>
      </w:pPr>
      <w:r w:rsidRPr="00D64346">
        <w:rPr>
          <w:rFonts w:ascii="Candara" w:hAnsi="Candara"/>
          <w:sz w:val="24"/>
          <w:lang w:val="en-US"/>
        </w:rPr>
        <w:t xml:space="preserve">Do not let ignorance lead us down the wrong path nor partiality influence our actions. </w:t>
      </w:r>
    </w:p>
    <w:p w:rsidR="00D64346" w:rsidRPr="00D64346" w:rsidRDefault="00D64346" w:rsidP="00D64346">
      <w:pPr>
        <w:contextualSpacing/>
        <w:jc w:val="center"/>
        <w:rPr>
          <w:rFonts w:ascii="Candara" w:hAnsi="Candara"/>
          <w:sz w:val="24"/>
          <w:lang w:val="en-US"/>
        </w:rPr>
      </w:pPr>
      <w:r w:rsidRPr="00D64346">
        <w:rPr>
          <w:rFonts w:ascii="Candara" w:hAnsi="Candara"/>
          <w:sz w:val="24"/>
          <w:lang w:val="en-US"/>
        </w:rPr>
        <w:t xml:space="preserve">Let us find in You our unity so that we may journey together to eternal life </w:t>
      </w:r>
    </w:p>
    <w:p w:rsidR="00D64346" w:rsidRPr="00D64346" w:rsidRDefault="00D64346" w:rsidP="00D64346">
      <w:pPr>
        <w:contextualSpacing/>
        <w:jc w:val="center"/>
        <w:rPr>
          <w:rFonts w:ascii="Candara" w:hAnsi="Candara"/>
          <w:sz w:val="24"/>
          <w:lang w:val="en-US"/>
        </w:rPr>
      </w:pPr>
      <w:r w:rsidRPr="00D64346">
        <w:rPr>
          <w:rFonts w:ascii="Candara" w:hAnsi="Candara"/>
          <w:sz w:val="24"/>
          <w:lang w:val="en-US"/>
        </w:rPr>
        <w:t xml:space="preserve">and not stray from the way of truth and what is right. </w:t>
      </w:r>
    </w:p>
    <w:p w:rsidR="00D64346" w:rsidRPr="00D64346" w:rsidRDefault="00D64346" w:rsidP="00D64346">
      <w:pPr>
        <w:contextualSpacing/>
        <w:jc w:val="center"/>
        <w:rPr>
          <w:rFonts w:ascii="Candara" w:hAnsi="Candara"/>
          <w:sz w:val="24"/>
          <w:lang w:val="en-US"/>
        </w:rPr>
      </w:pPr>
      <w:r w:rsidRPr="00D64346">
        <w:rPr>
          <w:rFonts w:ascii="Candara" w:hAnsi="Candara"/>
          <w:sz w:val="24"/>
          <w:lang w:val="en-US"/>
        </w:rPr>
        <w:t xml:space="preserve">All this we ask of You, who are at work in every place and time, </w:t>
      </w:r>
    </w:p>
    <w:p w:rsidR="00D64346" w:rsidRDefault="00D64346" w:rsidP="00D64346">
      <w:pPr>
        <w:contextualSpacing/>
        <w:jc w:val="center"/>
        <w:rPr>
          <w:sz w:val="24"/>
          <w:lang w:val="en-US"/>
        </w:rPr>
      </w:pPr>
      <w:r w:rsidRPr="00D64346">
        <w:rPr>
          <w:rFonts w:ascii="Candara" w:hAnsi="Candara"/>
          <w:sz w:val="24"/>
          <w:lang w:val="en-US"/>
        </w:rPr>
        <w:t>in the communion of the Father and the Son, forever and ever. Amen</w:t>
      </w:r>
      <w:r w:rsidRPr="00D64346">
        <w:rPr>
          <w:sz w:val="24"/>
          <w:lang w:val="en-US"/>
        </w:rPr>
        <w:t>.</w:t>
      </w:r>
    </w:p>
    <w:p w:rsidR="00D64346" w:rsidRDefault="00D64346" w:rsidP="00D64346">
      <w:pPr>
        <w:contextualSpacing/>
        <w:jc w:val="center"/>
        <w:rPr>
          <w:sz w:val="24"/>
          <w:lang w:val="en-US"/>
        </w:rPr>
      </w:pPr>
    </w:p>
    <w:p w:rsidR="00D64346" w:rsidRPr="00D64346" w:rsidRDefault="00D64346" w:rsidP="00D64346">
      <w:pPr>
        <w:contextualSpacing/>
        <w:jc w:val="center"/>
        <w:rPr>
          <w:b/>
          <w:sz w:val="24"/>
          <w:lang w:val="en-US"/>
        </w:rPr>
      </w:pPr>
      <w:r w:rsidRPr="00D64346">
        <w:rPr>
          <w:b/>
          <w:sz w:val="24"/>
          <w:lang w:val="en-US"/>
        </w:rPr>
        <w:t>Questions for Hour One</w:t>
      </w:r>
    </w:p>
    <w:p w:rsidR="00D64346" w:rsidRPr="00D64346" w:rsidRDefault="00D64346" w:rsidP="00D64346">
      <w:pPr>
        <w:contextualSpacing/>
        <w:jc w:val="center"/>
        <w:rPr>
          <w:b/>
          <w:sz w:val="24"/>
        </w:rPr>
      </w:pPr>
    </w:p>
    <w:p w:rsidR="00D64346" w:rsidRDefault="00D64346" w:rsidP="00D64346">
      <w:pPr>
        <w:numPr>
          <w:ilvl w:val="0"/>
          <w:numId w:val="1"/>
        </w:numPr>
        <w:contextualSpacing/>
        <w:rPr>
          <w:rFonts w:ascii="Candara" w:hAnsi="Candara"/>
          <w:b/>
          <w:sz w:val="24"/>
        </w:rPr>
      </w:pPr>
      <w:r w:rsidRPr="00C85755">
        <w:rPr>
          <w:rFonts w:ascii="Candara" w:hAnsi="Candara"/>
          <w:b/>
          <w:color w:val="7030A0"/>
          <w:sz w:val="24"/>
        </w:rPr>
        <w:t xml:space="preserve">COMPANIONS ON THE JOURNEY </w:t>
      </w:r>
      <w:r>
        <w:rPr>
          <w:rFonts w:ascii="Candara" w:hAnsi="Candara"/>
          <w:b/>
          <w:sz w:val="24"/>
        </w:rPr>
        <w:t>(</w:t>
      </w:r>
      <w:r w:rsidRPr="00D64346">
        <w:rPr>
          <w:rFonts w:ascii="Candara" w:hAnsi="Candara"/>
          <w:i/>
          <w:sz w:val="24"/>
        </w:rPr>
        <w:t>In the Church and in society we are side by side on the same road</w:t>
      </w:r>
      <w:r w:rsidRPr="00D64346">
        <w:rPr>
          <w:rFonts w:ascii="Candara" w:hAnsi="Candara"/>
          <w:sz w:val="24"/>
        </w:rPr>
        <w:t>.</w:t>
      </w:r>
    </w:p>
    <w:p w:rsidR="00D64346" w:rsidRPr="00D64346" w:rsidRDefault="00D64346" w:rsidP="00FD3DD6">
      <w:pPr>
        <w:numPr>
          <w:ilvl w:val="1"/>
          <w:numId w:val="1"/>
        </w:numPr>
        <w:spacing w:line="480" w:lineRule="auto"/>
        <w:rPr>
          <w:rFonts w:ascii="Candara" w:hAnsi="Candara"/>
          <w:b/>
          <w:sz w:val="24"/>
        </w:rPr>
      </w:pPr>
      <w:r w:rsidRPr="00D64346">
        <w:rPr>
          <w:rFonts w:ascii="Candara" w:hAnsi="Candara"/>
          <w:sz w:val="24"/>
        </w:rPr>
        <w:t>In our local Church, who are the ones “journeying together”?</w:t>
      </w:r>
    </w:p>
    <w:p w:rsidR="00D64346" w:rsidRDefault="00D64346" w:rsidP="00FD3DD6">
      <w:pPr>
        <w:numPr>
          <w:ilvl w:val="1"/>
          <w:numId w:val="1"/>
        </w:numPr>
        <w:spacing w:line="480" w:lineRule="auto"/>
        <w:rPr>
          <w:rFonts w:ascii="Candara" w:hAnsi="Candara"/>
          <w:sz w:val="24"/>
        </w:rPr>
      </w:pPr>
      <w:r w:rsidRPr="00D64346">
        <w:rPr>
          <w:rFonts w:ascii="Candara" w:hAnsi="Candara"/>
          <w:sz w:val="24"/>
        </w:rPr>
        <w:t>Who are our companions on the journey, including those outside the boundaries of the    Church?</w:t>
      </w:r>
    </w:p>
    <w:p w:rsidR="00D64346" w:rsidRPr="00D64346" w:rsidRDefault="00D64346" w:rsidP="00FD3DD6">
      <w:pPr>
        <w:numPr>
          <w:ilvl w:val="1"/>
          <w:numId w:val="1"/>
        </w:numPr>
        <w:spacing w:line="480" w:lineRule="auto"/>
        <w:rPr>
          <w:rFonts w:ascii="Candara" w:hAnsi="Candara"/>
          <w:sz w:val="24"/>
        </w:rPr>
      </w:pPr>
      <w:r w:rsidRPr="00D64346">
        <w:rPr>
          <w:rFonts w:ascii="Candara" w:hAnsi="Candara"/>
          <w:sz w:val="24"/>
        </w:rPr>
        <w:t>How are we called to grow as companions?</w:t>
      </w:r>
    </w:p>
    <w:p w:rsidR="00D64346" w:rsidRPr="00D64346" w:rsidRDefault="00D64346" w:rsidP="00FD3DD6">
      <w:pPr>
        <w:spacing w:line="480" w:lineRule="auto"/>
        <w:rPr>
          <w:rFonts w:ascii="Candara" w:hAnsi="Candara"/>
          <w:sz w:val="24"/>
        </w:rPr>
      </w:pPr>
    </w:p>
    <w:p w:rsidR="00D64346" w:rsidRDefault="00D64346" w:rsidP="00D64346">
      <w:pPr>
        <w:numPr>
          <w:ilvl w:val="0"/>
          <w:numId w:val="1"/>
        </w:numPr>
        <w:contextualSpacing/>
        <w:rPr>
          <w:rFonts w:ascii="Candara" w:hAnsi="Candara"/>
          <w:b/>
          <w:bCs/>
          <w:sz w:val="24"/>
        </w:rPr>
      </w:pPr>
      <w:r w:rsidRPr="00C85755">
        <w:rPr>
          <w:rFonts w:ascii="Candara" w:hAnsi="Candara"/>
          <w:b/>
          <w:bCs/>
          <w:color w:val="7030A0"/>
          <w:sz w:val="24"/>
        </w:rPr>
        <w:t>LISTENING</w:t>
      </w:r>
      <w:r>
        <w:rPr>
          <w:rFonts w:ascii="Candara" w:hAnsi="Candara"/>
          <w:b/>
          <w:bCs/>
          <w:sz w:val="24"/>
        </w:rPr>
        <w:t xml:space="preserve"> (</w:t>
      </w:r>
      <w:r w:rsidRPr="00D64346">
        <w:rPr>
          <w:rFonts w:ascii="Candara" w:hAnsi="Candara"/>
          <w:i/>
          <w:sz w:val="24"/>
        </w:rPr>
        <w:t>Listening is the first step, but it requires an open mind and heart, without prejudice</w:t>
      </w:r>
      <w:r w:rsidRPr="00D64346">
        <w:rPr>
          <w:rFonts w:ascii="Candara" w:hAnsi="Candara"/>
          <w:sz w:val="24"/>
        </w:rPr>
        <w:t>.</w:t>
      </w:r>
      <w:r>
        <w:rPr>
          <w:rFonts w:ascii="Candara" w:hAnsi="Candara"/>
          <w:sz w:val="24"/>
        </w:rPr>
        <w:t>)</w:t>
      </w:r>
    </w:p>
    <w:p w:rsidR="00D64346" w:rsidRPr="00FD3DD6" w:rsidRDefault="00D64346" w:rsidP="00FD3DD6">
      <w:pPr>
        <w:numPr>
          <w:ilvl w:val="1"/>
          <w:numId w:val="1"/>
        </w:numPr>
        <w:spacing w:line="480" w:lineRule="auto"/>
        <w:rPr>
          <w:rFonts w:ascii="Candara" w:hAnsi="Candara"/>
          <w:b/>
          <w:bCs/>
          <w:sz w:val="24"/>
        </w:rPr>
      </w:pPr>
      <w:r w:rsidRPr="00D64346">
        <w:rPr>
          <w:rFonts w:ascii="Candara" w:hAnsi="Candara"/>
          <w:b/>
          <w:bCs/>
          <w:sz w:val="24"/>
        </w:rPr>
        <w:t xml:space="preserve"> </w:t>
      </w:r>
      <w:r w:rsidRPr="00D64346">
        <w:rPr>
          <w:rFonts w:ascii="Candara" w:hAnsi="Candara"/>
          <w:sz w:val="24"/>
        </w:rPr>
        <w:t>How is God speaking to us through voices we sometimes ignore?</w:t>
      </w:r>
    </w:p>
    <w:p w:rsidR="00FD3DD6" w:rsidRDefault="00FD3DD6" w:rsidP="00FD3DD6">
      <w:pPr>
        <w:spacing w:line="480" w:lineRule="auto"/>
        <w:ind w:left="792"/>
        <w:rPr>
          <w:rFonts w:ascii="Candara" w:hAnsi="Candara"/>
          <w:b/>
          <w:bCs/>
          <w:sz w:val="24"/>
        </w:rPr>
      </w:pPr>
    </w:p>
    <w:p w:rsidR="00D64346" w:rsidRPr="00FD3DD6" w:rsidRDefault="00D64346" w:rsidP="00FD3DD6">
      <w:pPr>
        <w:numPr>
          <w:ilvl w:val="1"/>
          <w:numId w:val="1"/>
        </w:numPr>
        <w:spacing w:line="480" w:lineRule="auto"/>
        <w:rPr>
          <w:rFonts w:ascii="Candara" w:hAnsi="Candara"/>
          <w:b/>
          <w:bCs/>
          <w:sz w:val="24"/>
        </w:rPr>
      </w:pPr>
      <w:r w:rsidRPr="00D64346">
        <w:rPr>
          <w:rFonts w:ascii="Candara" w:hAnsi="Candara"/>
          <w:sz w:val="24"/>
        </w:rPr>
        <w:t>How are the laity listened to, especially women and young people?</w:t>
      </w:r>
    </w:p>
    <w:p w:rsidR="00FD3DD6" w:rsidRDefault="00FD3DD6" w:rsidP="00FD3DD6">
      <w:pPr>
        <w:pStyle w:val="ListParagraph"/>
        <w:rPr>
          <w:rFonts w:ascii="Candara" w:hAnsi="Candara"/>
          <w:b/>
          <w:bCs/>
          <w:sz w:val="24"/>
        </w:rPr>
      </w:pPr>
    </w:p>
    <w:p w:rsidR="00FD3DD6" w:rsidRPr="00D64346" w:rsidRDefault="00FD3DD6" w:rsidP="00FD3DD6">
      <w:pPr>
        <w:spacing w:line="480" w:lineRule="auto"/>
        <w:ind w:left="792"/>
        <w:rPr>
          <w:rFonts w:ascii="Candara" w:hAnsi="Candara"/>
          <w:b/>
          <w:bCs/>
          <w:sz w:val="24"/>
        </w:rPr>
      </w:pPr>
    </w:p>
    <w:p w:rsidR="00D64346" w:rsidRPr="00FD3DD6" w:rsidRDefault="00D64346" w:rsidP="00FD3DD6">
      <w:pPr>
        <w:numPr>
          <w:ilvl w:val="1"/>
          <w:numId w:val="1"/>
        </w:numPr>
        <w:spacing w:line="480" w:lineRule="auto"/>
        <w:rPr>
          <w:rFonts w:ascii="Candara" w:hAnsi="Candara"/>
          <w:b/>
          <w:bCs/>
          <w:sz w:val="24"/>
        </w:rPr>
      </w:pPr>
      <w:r w:rsidRPr="00D64346">
        <w:rPr>
          <w:rFonts w:ascii="Candara" w:hAnsi="Candara"/>
          <w:sz w:val="24"/>
        </w:rPr>
        <w:t xml:space="preserve">What facilitates or inhibits our listening? </w:t>
      </w:r>
    </w:p>
    <w:p w:rsidR="00FD3DD6" w:rsidRDefault="00FD3DD6" w:rsidP="00FD3DD6">
      <w:pPr>
        <w:spacing w:line="480" w:lineRule="auto"/>
        <w:ind w:left="792"/>
        <w:rPr>
          <w:rFonts w:ascii="Candara" w:hAnsi="Candara"/>
          <w:b/>
          <w:bCs/>
          <w:sz w:val="24"/>
        </w:rPr>
      </w:pPr>
    </w:p>
    <w:p w:rsidR="00D64346" w:rsidRPr="00FD3DD6" w:rsidRDefault="00D64346" w:rsidP="00FD3DD6">
      <w:pPr>
        <w:numPr>
          <w:ilvl w:val="1"/>
          <w:numId w:val="1"/>
        </w:numPr>
        <w:spacing w:line="480" w:lineRule="auto"/>
        <w:rPr>
          <w:rFonts w:ascii="Candara" w:hAnsi="Candara"/>
          <w:b/>
          <w:bCs/>
          <w:sz w:val="24"/>
        </w:rPr>
      </w:pPr>
      <w:r w:rsidRPr="00D64346">
        <w:rPr>
          <w:rFonts w:ascii="Candara" w:hAnsi="Candara"/>
          <w:sz w:val="24"/>
        </w:rPr>
        <w:t xml:space="preserve">How do we integrate the contribution of Consecrated Men and Women? </w:t>
      </w:r>
    </w:p>
    <w:p w:rsidR="00FD3DD6" w:rsidRDefault="00FD3DD6" w:rsidP="00FD3DD6">
      <w:pPr>
        <w:pStyle w:val="ListParagraph"/>
        <w:rPr>
          <w:rFonts w:ascii="Candara" w:hAnsi="Candara"/>
          <w:b/>
          <w:bCs/>
          <w:sz w:val="24"/>
        </w:rPr>
      </w:pPr>
    </w:p>
    <w:p w:rsidR="00FD3DD6" w:rsidRDefault="00FD3DD6" w:rsidP="00FD3DD6">
      <w:pPr>
        <w:spacing w:line="480" w:lineRule="auto"/>
        <w:ind w:left="792"/>
        <w:rPr>
          <w:rFonts w:ascii="Candara" w:hAnsi="Candara"/>
          <w:b/>
          <w:bCs/>
          <w:sz w:val="24"/>
        </w:rPr>
      </w:pPr>
    </w:p>
    <w:p w:rsidR="00D64346" w:rsidRPr="00FD3DD6" w:rsidRDefault="00D64346" w:rsidP="00FD3DD6">
      <w:pPr>
        <w:numPr>
          <w:ilvl w:val="1"/>
          <w:numId w:val="1"/>
        </w:numPr>
        <w:spacing w:line="240" w:lineRule="auto"/>
        <w:rPr>
          <w:rFonts w:ascii="Candara" w:hAnsi="Candara"/>
          <w:b/>
          <w:bCs/>
          <w:sz w:val="24"/>
        </w:rPr>
      </w:pPr>
      <w:r w:rsidRPr="00D64346">
        <w:rPr>
          <w:rFonts w:ascii="Candara" w:hAnsi="Candara"/>
          <w:sz w:val="24"/>
        </w:rPr>
        <w:lastRenderedPageBreak/>
        <w:t xml:space="preserve">What space is there for the voice of minorities, especially people who experience poverty, marginalization, or social exclusion? </w:t>
      </w:r>
    </w:p>
    <w:p w:rsidR="00FD3DD6" w:rsidRPr="00FD3DD6" w:rsidRDefault="00FD3DD6" w:rsidP="00FD3DD6">
      <w:pPr>
        <w:spacing w:line="240" w:lineRule="auto"/>
        <w:ind w:left="792"/>
        <w:rPr>
          <w:rFonts w:ascii="Candara" w:hAnsi="Candara"/>
          <w:b/>
          <w:bCs/>
          <w:sz w:val="24"/>
        </w:rPr>
      </w:pPr>
    </w:p>
    <w:p w:rsidR="00FD3DD6" w:rsidRDefault="00FD3DD6" w:rsidP="00FD3DD6">
      <w:pPr>
        <w:spacing w:line="480" w:lineRule="auto"/>
        <w:ind w:left="792"/>
        <w:rPr>
          <w:rFonts w:ascii="Candara" w:hAnsi="Candara"/>
          <w:b/>
          <w:bCs/>
          <w:sz w:val="24"/>
        </w:rPr>
      </w:pPr>
    </w:p>
    <w:p w:rsidR="00D64346" w:rsidRPr="00FD3DD6" w:rsidRDefault="00D64346" w:rsidP="00FD3DD6">
      <w:pPr>
        <w:numPr>
          <w:ilvl w:val="1"/>
          <w:numId w:val="1"/>
        </w:numPr>
        <w:spacing w:line="240" w:lineRule="auto"/>
        <w:contextualSpacing/>
        <w:rPr>
          <w:rFonts w:ascii="Candara" w:hAnsi="Candara"/>
          <w:b/>
          <w:bCs/>
          <w:sz w:val="24"/>
        </w:rPr>
      </w:pPr>
      <w:r w:rsidRPr="00D64346">
        <w:rPr>
          <w:rFonts w:ascii="Candara" w:hAnsi="Candara"/>
          <w:sz w:val="24"/>
        </w:rPr>
        <w:t xml:space="preserve">What are some limitations in our ability to listen, especially to those who have different views than our own? </w:t>
      </w:r>
    </w:p>
    <w:p w:rsidR="00FD3DD6" w:rsidRDefault="00FD3DD6" w:rsidP="00FD3DD6">
      <w:pPr>
        <w:pStyle w:val="ListParagraph"/>
        <w:rPr>
          <w:rFonts w:ascii="Candara" w:hAnsi="Candara"/>
          <w:b/>
          <w:bCs/>
          <w:sz w:val="24"/>
        </w:rPr>
      </w:pPr>
    </w:p>
    <w:p w:rsidR="00FD3DD6" w:rsidRDefault="00FD3DD6" w:rsidP="00FD3DD6">
      <w:pPr>
        <w:spacing w:line="240" w:lineRule="auto"/>
        <w:ind w:left="792"/>
        <w:contextualSpacing/>
        <w:rPr>
          <w:rFonts w:ascii="Candara" w:hAnsi="Candara"/>
          <w:b/>
          <w:bCs/>
          <w:sz w:val="24"/>
        </w:rPr>
      </w:pPr>
    </w:p>
    <w:p w:rsidR="00D64346" w:rsidRPr="00FD3DD6" w:rsidRDefault="00D64346" w:rsidP="00FD3DD6">
      <w:pPr>
        <w:numPr>
          <w:ilvl w:val="1"/>
          <w:numId w:val="1"/>
        </w:numPr>
        <w:spacing w:line="480" w:lineRule="auto"/>
        <w:contextualSpacing/>
        <w:rPr>
          <w:rFonts w:ascii="Candara" w:hAnsi="Candara"/>
          <w:b/>
          <w:bCs/>
          <w:sz w:val="24"/>
        </w:rPr>
      </w:pPr>
      <w:r w:rsidRPr="00D64346">
        <w:rPr>
          <w:rFonts w:ascii="Candara" w:hAnsi="Candara"/>
          <w:sz w:val="24"/>
        </w:rPr>
        <w:t>How do we listen to the social and cultural context in which we live?</w:t>
      </w:r>
    </w:p>
    <w:p w:rsidR="00FD3DD6" w:rsidRPr="00D64346" w:rsidRDefault="00FD3DD6" w:rsidP="00FD3DD6">
      <w:pPr>
        <w:spacing w:line="480" w:lineRule="auto"/>
        <w:ind w:left="792"/>
        <w:contextualSpacing/>
        <w:rPr>
          <w:rFonts w:ascii="Candara" w:hAnsi="Candara"/>
          <w:b/>
          <w:bCs/>
          <w:sz w:val="24"/>
        </w:rPr>
      </w:pPr>
    </w:p>
    <w:p w:rsidR="00D64346" w:rsidRPr="00FD3DD6" w:rsidRDefault="00D64346" w:rsidP="00FD3DD6">
      <w:pPr>
        <w:numPr>
          <w:ilvl w:val="1"/>
          <w:numId w:val="1"/>
        </w:numPr>
        <w:spacing w:line="480" w:lineRule="auto"/>
        <w:contextualSpacing/>
        <w:rPr>
          <w:rFonts w:ascii="Candara" w:hAnsi="Candara"/>
          <w:b/>
          <w:bCs/>
          <w:sz w:val="24"/>
        </w:rPr>
      </w:pPr>
      <w:r w:rsidRPr="00D64346">
        <w:rPr>
          <w:rFonts w:ascii="Candara" w:hAnsi="Candara"/>
          <w:sz w:val="24"/>
        </w:rPr>
        <w:t>How well do we listen to those on the peripheries?</w:t>
      </w:r>
    </w:p>
    <w:p w:rsidR="00FD3DD6" w:rsidRDefault="00FD3DD6" w:rsidP="00FD3DD6">
      <w:pPr>
        <w:pStyle w:val="ListParagraph"/>
        <w:rPr>
          <w:rFonts w:ascii="Candara" w:hAnsi="Candara"/>
          <w:b/>
          <w:bCs/>
          <w:sz w:val="24"/>
        </w:rPr>
      </w:pPr>
    </w:p>
    <w:p w:rsidR="00FD3DD6" w:rsidRPr="00D64346" w:rsidRDefault="00FD3DD6" w:rsidP="00FD3DD6">
      <w:pPr>
        <w:spacing w:line="480" w:lineRule="auto"/>
        <w:ind w:left="792"/>
        <w:contextualSpacing/>
        <w:rPr>
          <w:rFonts w:ascii="Candara" w:hAnsi="Candara"/>
          <w:b/>
          <w:bCs/>
          <w:sz w:val="24"/>
        </w:rPr>
      </w:pPr>
    </w:p>
    <w:p w:rsidR="00D64346" w:rsidRPr="00D64346" w:rsidRDefault="00D64346" w:rsidP="00D64346">
      <w:pPr>
        <w:contextualSpacing/>
        <w:rPr>
          <w:rFonts w:ascii="Candara" w:hAnsi="Candara"/>
          <w:sz w:val="24"/>
        </w:rPr>
      </w:pPr>
    </w:p>
    <w:p w:rsidR="00D64346" w:rsidRPr="00D64346" w:rsidRDefault="00D64346" w:rsidP="00D64346">
      <w:pPr>
        <w:numPr>
          <w:ilvl w:val="0"/>
          <w:numId w:val="1"/>
        </w:numPr>
        <w:contextualSpacing/>
        <w:rPr>
          <w:rFonts w:ascii="Candara" w:hAnsi="Candara"/>
          <w:b/>
          <w:bCs/>
          <w:sz w:val="24"/>
        </w:rPr>
      </w:pPr>
      <w:r w:rsidRPr="00C85755">
        <w:rPr>
          <w:rFonts w:ascii="Candara" w:hAnsi="Candara"/>
          <w:b/>
          <w:bCs/>
          <w:color w:val="7030A0"/>
          <w:sz w:val="24"/>
        </w:rPr>
        <w:t xml:space="preserve">SPEAKING OUT </w:t>
      </w:r>
      <w:r>
        <w:rPr>
          <w:rFonts w:ascii="Candara" w:hAnsi="Candara"/>
          <w:b/>
          <w:bCs/>
          <w:sz w:val="24"/>
        </w:rPr>
        <w:t>(</w:t>
      </w:r>
      <w:r w:rsidRPr="00D64346">
        <w:rPr>
          <w:rFonts w:ascii="Candara" w:hAnsi="Candara"/>
          <w:i/>
          <w:sz w:val="24"/>
        </w:rPr>
        <w:t>All are invited to speak with courage and parrhesia, that is, in freedom, truth, and charity.</w:t>
      </w:r>
      <w:r>
        <w:rPr>
          <w:rFonts w:ascii="Candara" w:hAnsi="Candara"/>
          <w:i/>
          <w:sz w:val="24"/>
        </w:rPr>
        <w:t>)</w:t>
      </w:r>
    </w:p>
    <w:p w:rsidR="00D64346" w:rsidRDefault="00D64346" w:rsidP="00FD3DD6">
      <w:pPr>
        <w:numPr>
          <w:ilvl w:val="1"/>
          <w:numId w:val="1"/>
        </w:numPr>
        <w:spacing w:line="240" w:lineRule="auto"/>
        <w:rPr>
          <w:rFonts w:ascii="Candara" w:hAnsi="Candara"/>
          <w:sz w:val="24"/>
        </w:rPr>
      </w:pPr>
      <w:r w:rsidRPr="00D64346">
        <w:rPr>
          <w:rFonts w:ascii="Candara" w:hAnsi="Candara"/>
          <w:sz w:val="24"/>
        </w:rPr>
        <w:t>What enables or hinders speaking up courageously, candidly, and responsibly in our local Church and in society?</w:t>
      </w:r>
    </w:p>
    <w:p w:rsidR="00FD3DD6" w:rsidRDefault="00FD3DD6" w:rsidP="00FD3DD6">
      <w:pPr>
        <w:spacing w:line="240" w:lineRule="auto"/>
        <w:ind w:left="792"/>
        <w:rPr>
          <w:rFonts w:ascii="Candara" w:hAnsi="Candara"/>
          <w:sz w:val="24"/>
        </w:rPr>
      </w:pPr>
      <w:bookmarkStart w:id="0" w:name="_GoBack"/>
      <w:bookmarkEnd w:id="0"/>
    </w:p>
    <w:p w:rsidR="00D64346" w:rsidRDefault="00D64346" w:rsidP="00FD3DD6">
      <w:pPr>
        <w:numPr>
          <w:ilvl w:val="1"/>
          <w:numId w:val="1"/>
        </w:numPr>
        <w:spacing w:line="480" w:lineRule="auto"/>
        <w:rPr>
          <w:rFonts w:ascii="Candara" w:hAnsi="Candara"/>
          <w:sz w:val="24"/>
        </w:rPr>
      </w:pPr>
      <w:r w:rsidRPr="00D64346">
        <w:rPr>
          <w:rFonts w:ascii="Candara" w:hAnsi="Candara"/>
          <w:sz w:val="24"/>
        </w:rPr>
        <w:t>When and how do we manage to say what is important to us?</w:t>
      </w:r>
    </w:p>
    <w:p w:rsidR="00FD3DD6" w:rsidRDefault="00FD3DD6" w:rsidP="00FD3DD6">
      <w:pPr>
        <w:pStyle w:val="ListParagraph"/>
        <w:rPr>
          <w:rFonts w:ascii="Candara" w:hAnsi="Candara"/>
          <w:sz w:val="24"/>
        </w:rPr>
      </w:pPr>
    </w:p>
    <w:p w:rsidR="00FD3DD6" w:rsidRDefault="00FD3DD6" w:rsidP="00FD3DD6">
      <w:pPr>
        <w:spacing w:line="480" w:lineRule="auto"/>
        <w:ind w:left="792"/>
        <w:rPr>
          <w:rFonts w:ascii="Candara" w:hAnsi="Candara"/>
          <w:sz w:val="24"/>
        </w:rPr>
      </w:pPr>
    </w:p>
    <w:p w:rsidR="00D64346" w:rsidRDefault="00D64346" w:rsidP="00FD3DD6">
      <w:pPr>
        <w:numPr>
          <w:ilvl w:val="1"/>
          <w:numId w:val="1"/>
        </w:numPr>
        <w:spacing w:line="480" w:lineRule="auto"/>
        <w:rPr>
          <w:rFonts w:ascii="Candara" w:hAnsi="Candara"/>
          <w:sz w:val="24"/>
        </w:rPr>
      </w:pPr>
      <w:r w:rsidRPr="00D64346">
        <w:rPr>
          <w:rFonts w:ascii="Candara" w:hAnsi="Candara"/>
          <w:sz w:val="24"/>
        </w:rPr>
        <w:t xml:space="preserve">How does the relationship with the local media work (not only Catholic media)? </w:t>
      </w:r>
    </w:p>
    <w:p w:rsidR="00FD3DD6" w:rsidRDefault="00FD3DD6" w:rsidP="00FD3DD6">
      <w:pPr>
        <w:spacing w:line="480" w:lineRule="auto"/>
        <w:ind w:left="792"/>
        <w:rPr>
          <w:rFonts w:ascii="Candara" w:hAnsi="Candara"/>
          <w:sz w:val="24"/>
        </w:rPr>
      </w:pPr>
    </w:p>
    <w:p w:rsidR="00D64346" w:rsidRPr="00D64346" w:rsidRDefault="00FD3DD6" w:rsidP="00FD3DD6">
      <w:pPr>
        <w:numPr>
          <w:ilvl w:val="1"/>
          <w:numId w:val="1"/>
        </w:numPr>
        <w:spacing w:line="480" w:lineRule="auto"/>
        <w:rPr>
          <w:rFonts w:ascii="Candara" w:hAnsi="Candara"/>
          <w:sz w:val="24"/>
        </w:rPr>
      </w:pPr>
      <w:r>
        <w:rPr>
          <w:rFonts w:ascii="Candara" w:hAnsi="Candar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BC6929B">
            <wp:simplePos x="0" y="0"/>
            <wp:positionH relativeFrom="column">
              <wp:posOffset>93330</wp:posOffset>
            </wp:positionH>
            <wp:positionV relativeFrom="paragraph">
              <wp:posOffset>475638</wp:posOffset>
            </wp:positionV>
            <wp:extent cx="2357609" cy="1271093"/>
            <wp:effectExtent l="0" t="0" r="508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7030A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609" cy="1271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346" w:rsidRPr="00D64346">
        <w:rPr>
          <w:rFonts w:ascii="Candara" w:hAnsi="Candara"/>
          <w:sz w:val="24"/>
        </w:rPr>
        <w:t>Who speaks on behalf of the Christian community, and how are they chosen?</w:t>
      </w:r>
    </w:p>
    <w:p w:rsidR="00D64346" w:rsidRPr="00D64346" w:rsidRDefault="00D64346" w:rsidP="00D64346">
      <w:pPr>
        <w:contextualSpacing/>
        <w:rPr>
          <w:rFonts w:ascii="Candara" w:hAnsi="Candara"/>
          <w:sz w:val="24"/>
        </w:rPr>
      </w:pPr>
    </w:p>
    <w:p w:rsidR="00D64346" w:rsidRPr="00D64346" w:rsidRDefault="00D64346" w:rsidP="00D64346">
      <w:pPr>
        <w:contextualSpacing/>
        <w:rPr>
          <w:rFonts w:ascii="Candara" w:hAnsi="Candara"/>
          <w:sz w:val="24"/>
        </w:rPr>
      </w:pPr>
    </w:p>
    <w:sectPr w:rsidR="00D64346" w:rsidRPr="00D64346" w:rsidSect="00D643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232F6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lang w:val="en-CA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en-CA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CA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CA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CA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CA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CA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CA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CA" w:eastAsia="en-US" w:bidi="ar-SA"/>
      </w:rPr>
    </w:lvl>
  </w:abstractNum>
  <w:abstractNum w:abstractNumId="1" w15:restartNumberingAfterBreak="0">
    <w:nsid w:val="3A3E1020"/>
    <w:multiLevelType w:val="hybridMultilevel"/>
    <w:tmpl w:val="7F2AE426"/>
    <w:lvl w:ilvl="0" w:tplc="F83EF876">
      <w:start w:val="2"/>
      <w:numFmt w:val="decimal"/>
      <w:lvlText w:val="%1a."/>
      <w:lvlJc w:val="left"/>
      <w:pPr>
        <w:ind w:left="137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1370E5A-0BFB-4584-ACCC-129F35876DF2}"/>
    <w:docVar w:name="dgnword-eventsink" w:val="2029199345248"/>
  </w:docVars>
  <w:rsids>
    <w:rsidRoot w:val="00D64346"/>
    <w:rsid w:val="001A4C24"/>
    <w:rsid w:val="00AE721A"/>
    <w:rsid w:val="00C85755"/>
    <w:rsid w:val="00D64346"/>
    <w:rsid w:val="00F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9ADB"/>
  <w15:chartTrackingRefBased/>
  <w15:docId w15:val="{B9DADCB2-D8C5-4B6E-AD29-CE9A3590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Stefano Penna</dc:creator>
  <cp:keywords/>
  <dc:description/>
  <cp:lastModifiedBy>Fr. Stefano Penna</cp:lastModifiedBy>
  <cp:revision>3</cp:revision>
  <cp:lastPrinted>2022-04-03T02:30:00Z</cp:lastPrinted>
  <dcterms:created xsi:type="dcterms:W3CDTF">2022-04-01T19:18:00Z</dcterms:created>
  <dcterms:modified xsi:type="dcterms:W3CDTF">2022-04-03T02:30:00Z</dcterms:modified>
</cp:coreProperties>
</file>